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6"/>
        <w:gridCol w:w="2927"/>
        <w:gridCol w:w="2927"/>
      </w:tblGrid>
      <w:tr w:rsidR="00B66F8F" w14:paraId="3A3CEEAE" w14:textId="77777777" w:rsidTr="00AD1B0A">
        <w:trPr>
          <w:jc w:val="center"/>
        </w:trPr>
        <w:tc>
          <w:tcPr>
            <w:tcW w:w="2926" w:type="dxa"/>
            <w:tcBorders>
              <w:top w:val="nil"/>
              <w:left w:val="nil"/>
              <w:bottom w:val="nil"/>
              <w:right w:val="single" w:sz="4" w:space="0" w:color="auto"/>
            </w:tcBorders>
          </w:tcPr>
          <w:p w14:paraId="2EEF2C00" w14:textId="77777777" w:rsidR="00B66F8F" w:rsidRDefault="00B66F8F" w:rsidP="00AD1B0A">
            <w:pPr>
              <w:pStyle w:val="Corpsdetexte"/>
            </w:pPr>
            <w:r>
              <w:t>Mission Permanente de la République de Côte d’Ivoire</w:t>
            </w:r>
          </w:p>
          <w:p w14:paraId="2877BEEA" w14:textId="77777777" w:rsidR="00B66F8F" w:rsidRDefault="00B66F8F" w:rsidP="00AD1B0A">
            <w:pPr>
              <w:jc w:val="center"/>
              <w:rPr>
                <w:rFonts w:ascii="Palatino Linotype" w:hAnsi="Palatino Linotype"/>
                <w:b/>
                <w:bCs/>
                <w:sz w:val="20"/>
              </w:rPr>
            </w:pPr>
            <w:r>
              <w:rPr>
                <w:rFonts w:ascii="Palatino Linotype" w:hAnsi="Palatino Linotype"/>
                <w:b/>
                <w:bCs/>
                <w:sz w:val="20"/>
              </w:rPr>
              <w:t>à Genève</w:t>
            </w:r>
          </w:p>
          <w:p w14:paraId="14E3D25B" w14:textId="77777777" w:rsidR="00B66F8F" w:rsidRDefault="00B66F8F" w:rsidP="00AD1B0A">
            <w:pPr>
              <w:jc w:val="center"/>
              <w:rPr>
                <w:rFonts w:ascii="Palatino Linotype" w:hAnsi="Palatino Linotype"/>
                <w:b/>
                <w:bCs/>
                <w:sz w:val="20"/>
              </w:rPr>
            </w:pPr>
          </w:p>
        </w:tc>
        <w:tc>
          <w:tcPr>
            <w:tcW w:w="2927" w:type="dxa"/>
            <w:tcBorders>
              <w:top w:val="nil"/>
              <w:left w:val="single" w:sz="4" w:space="0" w:color="auto"/>
              <w:bottom w:val="nil"/>
              <w:right w:val="single" w:sz="4" w:space="0" w:color="auto"/>
            </w:tcBorders>
            <w:vAlign w:val="center"/>
          </w:tcPr>
          <w:p w14:paraId="03099B25" w14:textId="77777777" w:rsidR="00B66F8F" w:rsidRDefault="00B66F8F" w:rsidP="00AD1B0A">
            <w:pPr>
              <w:jc w:val="center"/>
            </w:pPr>
            <w:r w:rsidRPr="003959A9">
              <w:object w:dxaOrig="4501" w:dyaOrig="3570" w14:anchorId="539C8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69pt" o:ole="">
                  <v:imagedata r:id="rId8" o:title=""/>
                </v:shape>
                <o:OLEObject Type="Embed" ProgID="Msxml2.SAXXMLReader.5.0" ShapeID="_x0000_i1025" DrawAspect="Content" ObjectID="_1413860092" r:id="rId9"/>
              </w:object>
            </w:r>
          </w:p>
        </w:tc>
        <w:tc>
          <w:tcPr>
            <w:tcW w:w="2927" w:type="dxa"/>
            <w:tcBorders>
              <w:top w:val="nil"/>
              <w:left w:val="single" w:sz="4" w:space="0" w:color="auto"/>
              <w:bottom w:val="nil"/>
              <w:right w:val="nil"/>
            </w:tcBorders>
          </w:tcPr>
          <w:p w14:paraId="229182C1" w14:textId="77777777" w:rsidR="00B66F8F" w:rsidRDefault="00B66F8F" w:rsidP="00AD1B0A">
            <w:pPr>
              <w:jc w:val="center"/>
              <w:rPr>
                <w:rFonts w:ascii="Palatino Linotype" w:hAnsi="Palatino Linotype"/>
                <w:b/>
                <w:bCs/>
                <w:sz w:val="20"/>
              </w:rPr>
            </w:pPr>
            <w:r>
              <w:rPr>
                <w:rFonts w:ascii="Palatino Linotype" w:hAnsi="Palatino Linotype"/>
                <w:b/>
                <w:bCs/>
                <w:sz w:val="20"/>
              </w:rPr>
              <w:t>République de Côte d’Ivoire</w:t>
            </w:r>
          </w:p>
          <w:p w14:paraId="4351F551" w14:textId="77777777" w:rsidR="00B66F8F" w:rsidRDefault="00B66F8F" w:rsidP="00AD1B0A">
            <w:pPr>
              <w:jc w:val="center"/>
            </w:pPr>
            <w:r>
              <w:rPr>
                <w:rFonts w:ascii="Palatino Linotype" w:hAnsi="Palatino Linotype"/>
                <w:b/>
                <w:bCs/>
                <w:sz w:val="20"/>
              </w:rPr>
              <w:t>Union-Discipline-Travail</w:t>
            </w:r>
          </w:p>
        </w:tc>
      </w:tr>
    </w:tbl>
    <w:p w14:paraId="4E9D6346" w14:textId="77777777" w:rsidR="00B66F8F" w:rsidRDefault="00B66F8F" w:rsidP="00B66F8F">
      <w:pPr>
        <w:jc w:val="center"/>
      </w:pPr>
    </w:p>
    <w:p w14:paraId="06F65B03" w14:textId="77777777" w:rsidR="00B66F8F" w:rsidRDefault="00B66F8F" w:rsidP="00B66F8F">
      <w:pPr>
        <w:jc w:val="center"/>
      </w:pPr>
    </w:p>
    <w:p w14:paraId="340E28C1" w14:textId="77777777" w:rsidR="00B66F8F" w:rsidRDefault="00B66F8F" w:rsidP="00B66F8F">
      <w:pPr>
        <w:jc w:val="center"/>
        <w:rPr>
          <w:sz w:val="28"/>
          <w:szCs w:val="28"/>
        </w:rPr>
      </w:pPr>
      <w:r>
        <w:rPr>
          <w:sz w:val="28"/>
          <w:szCs w:val="28"/>
        </w:rPr>
        <w:t>26</w:t>
      </w:r>
      <w:r w:rsidRPr="001665D7">
        <w:rPr>
          <w:sz w:val="28"/>
          <w:szCs w:val="28"/>
          <w:vertAlign w:val="superscript"/>
        </w:rPr>
        <w:t>èME</w:t>
      </w:r>
      <w:r w:rsidRPr="001665D7">
        <w:rPr>
          <w:sz w:val="28"/>
          <w:szCs w:val="28"/>
        </w:rPr>
        <w:t xml:space="preserve"> SESSION </w:t>
      </w:r>
    </w:p>
    <w:p w14:paraId="1E3E4377" w14:textId="77777777" w:rsidR="00B66F8F" w:rsidRPr="001665D7" w:rsidRDefault="00B66F8F" w:rsidP="00B66F8F">
      <w:pPr>
        <w:jc w:val="center"/>
        <w:rPr>
          <w:sz w:val="28"/>
          <w:szCs w:val="28"/>
        </w:rPr>
      </w:pPr>
      <w:r>
        <w:rPr>
          <w:sz w:val="28"/>
          <w:szCs w:val="28"/>
        </w:rPr>
        <w:t>GROUPE DE TRAVAIL SUR L’EXAMEN PERIODIQUE UNIVERSEL</w:t>
      </w:r>
    </w:p>
    <w:p w14:paraId="55AEED6B" w14:textId="77777777" w:rsidR="00B66F8F" w:rsidRDefault="00B66F8F" w:rsidP="00B66F8F">
      <w:r>
        <w:rPr>
          <w:noProof/>
          <w:lang w:val="fr-FR"/>
        </w:rPr>
        <mc:AlternateContent>
          <mc:Choice Requires="wps">
            <w:drawing>
              <wp:anchor distT="0" distB="0" distL="114300" distR="114300" simplePos="0" relativeHeight="251659264" behindDoc="0" locked="0" layoutInCell="1" allowOverlap="1" wp14:anchorId="5D11FBC9" wp14:editId="15F53DD1">
                <wp:simplePos x="0" y="0"/>
                <wp:positionH relativeFrom="column">
                  <wp:posOffset>114300</wp:posOffset>
                </wp:positionH>
                <wp:positionV relativeFrom="paragraph">
                  <wp:posOffset>535940</wp:posOffset>
                </wp:positionV>
                <wp:extent cx="5600700" cy="1422400"/>
                <wp:effectExtent l="74295" t="74295" r="154305" b="154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22400"/>
                        </a:xfrm>
                        <a:prstGeom prst="rect">
                          <a:avLst/>
                        </a:prstGeom>
                        <a:solidFill>
                          <a:srgbClr val="FFFFFF"/>
                        </a:solidFill>
                        <a:ln>
                          <a:noFill/>
                        </a:ln>
                        <a:effectLst>
                          <a:outerShdw blurRad="63500" dist="107763" dir="2700000" algn="ctr" rotWithShape="0">
                            <a:srgbClr val="0000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BC6AE75" w14:textId="5B5875BA" w:rsidR="00B66F8F" w:rsidRDefault="00B66F8F" w:rsidP="00B66F8F">
                            <w:pPr>
                              <w:widowControl w:val="0"/>
                              <w:autoSpaceDE w:val="0"/>
                              <w:autoSpaceDN w:val="0"/>
                              <w:adjustRightInd w:val="0"/>
                              <w:spacing w:after="240"/>
                              <w:jc w:val="center"/>
                              <w:rPr>
                                <w:rFonts w:ascii="Bookman Old Style" w:hAnsi="Bookman Old Style" w:cs="Times"/>
                                <w:b/>
                                <w:bCs/>
                                <w:sz w:val="36"/>
                                <w:szCs w:val="36"/>
                              </w:rPr>
                            </w:pPr>
                            <w:r>
                              <w:rPr>
                                <w:rFonts w:ascii="Bookman Old Style" w:hAnsi="Bookman Old Style" w:cs="Times"/>
                                <w:b/>
                                <w:bCs/>
                                <w:sz w:val="36"/>
                                <w:szCs w:val="36"/>
                              </w:rPr>
                              <w:t xml:space="preserve">Présentation du Rapport de </w:t>
                            </w:r>
                            <w:r w:rsidRPr="00E66F4F">
                              <w:rPr>
                                <w:rFonts w:ascii="Bookman Old Style" w:hAnsi="Bookman Old Style" w:cs="Times"/>
                                <w:b/>
                                <w:bCs/>
                                <w:sz w:val="36"/>
                                <w:szCs w:val="36"/>
                              </w:rPr>
                              <w:t>Ha</w:t>
                            </w:r>
                            <w:r w:rsidR="00E66F4F" w:rsidRPr="00E66F4F">
                              <w:rPr>
                                <w:rFonts w:ascii="Bookman Old Style" w:hAnsi="Bookman Old Style"/>
                                <w:b/>
                                <w:sz w:val="36"/>
                                <w:szCs w:val="36"/>
                                <w:lang w:val="fr-FR"/>
                              </w:rPr>
                              <w:t>ï</w:t>
                            </w:r>
                            <w:r w:rsidRPr="00E66F4F">
                              <w:rPr>
                                <w:rFonts w:ascii="Bookman Old Style" w:hAnsi="Bookman Old Style" w:cs="Times"/>
                                <w:b/>
                                <w:bCs/>
                                <w:sz w:val="36"/>
                                <w:szCs w:val="36"/>
                              </w:rPr>
                              <w:t>t</w:t>
                            </w:r>
                            <w:r w:rsidR="00E66F4F" w:rsidRPr="00E66F4F">
                              <w:rPr>
                                <w:rFonts w:ascii="Bookman Old Style" w:hAnsi="Bookman Old Style"/>
                                <w:b/>
                                <w:sz w:val="36"/>
                                <w:szCs w:val="36"/>
                                <w:lang w:val="fr-FR"/>
                              </w:rPr>
                              <w:t>i</w:t>
                            </w:r>
                          </w:p>
                          <w:p w14:paraId="370C5520" w14:textId="501F9C2A" w:rsidR="00B66F8F" w:rsidRPr="00BF7F91" w:rsidRDefault="00B66F8F" w:rsidP="00B66F8F">
                            <w:pPr>
                              <w:widowControl w:val="0"/>
                              <w:autoSpaceDE w:val="0"/>
                              <w:autoSpaceDN w:val="0"/>
                              <w:adjustRightInd w:val="0"/>
                              <w:spacing w:after="240"/>
                              <w:jc w:val="center"/>
                              <w:rPr>
                                <w:rFonts w:ascii="Bookman Old Style" w:hAnsi="Bookman Old Style" w:cs="Times"/>
                                <w:b/>
                                <w:bCs/>
                                <w:sz w:val="36"/>
                                <w:szCs w:val="36"/>
                              </w:rPr>
                            </w:pPr>
                            <w:r>
                              <w:rPr>
                                <w:rFonts w:ascii="Bookman Old Style" w:hAnsi="Bookman Old Style" w:cs="Times"/>
                                <w:b/>
                                <w:bCs/>
                                <w:sz w:val="36"/>
                                <w:szCs w:val="36"/>
                              </w:rPr>
                              <w:t xml:space="preserve"> à</w:t>
                            </w:r>
                            <w:r w:rsidRPr="00BF7F91">
                              <w:rPr>
                                <w:rFonts w:ascii="Bookman Old Style" w:hAnsi="Bookman Old Style" w:cs="Times"/>
                                <w:b/>
                                <w:bCs/>
                                <w:sz w:val="36"/>
                                <w:szCs w:val="36"/>
                              </w:rPr>
                              <w:t xml:space="preserve"> l’Examen P</w:t>
                            </w:r>
                            <w:r>
                              <w:rPr>
                                <w:rFonts w:ascii="Bookman Old Style" w:hAnsi="Bookman Old Style" w:cs="Times"/>
                                <w:b/>
                                <w:bCs/>
                                <w:sz w:val="36"/>
                                <w:szCs w:val="36"/>
                              </w:rPr>
                              <w:t>ériodique Universel (EPU)</w:t>
                            </w:r>
                          </w:p>
                          <w:p w14:paraId="6F2A8F74" w14:textId="6BCB3A64" w:rsidR="00B66F8F" w:rsidRPr="00145729" w:rsidRDefault="00B66F8F" w:rsidP="00B66F8F">
                            <w:pPr>
                              <w:widowControl w:val="0"/>
                              <w:autoSpaceDE w:val="0"/>
                              <w:autoSpaceDN w:val="0"/>
                              <w:adjustRightInd w:val="0"/>
                              <w:spacing w:after="240"/>
                              <w:ind w:left="708"/>
                              <w:jc w:val="center"/>
                              <w:rPr>
                                <w:rFonts w:ascii="Bookman Old Style" w:hAnsi="Bookman Old Style" w:cs="Times"/>
                                <w:b/>
                                <w:bCs/>
                                <w:sz w:val="36"/>
                                <w:szCs w:val="36"/>
                              </w:rPr>
                            </w:pPr>
                            <w:r>
                              <w:rPr>
                                <w:rFonts w:ascii="Bookman Old Style" w:hAnsi="Bookman Old Style" w:cs="Times"/>
                                <w:b/>
                                <w:bCs/>
                                <w:sz w:val="36"/>
                                <w:szCs w:val="36"/>
                              </w:rPr>
                              <w:t>Genève, le 07 novembre 2016</w:t>
                            </w:r>
                          </w:p>
                          <w:p w14:paraId="4ECE4562" w14:textId="77777777" w:rsidR="00B66F8F" w:rsidRPr="00545F1D" w:rsidRDefault="00B66F8F" w:rsidP="00B66F8F">
                            <w:pPr>
                              <w:jc w:val="center"/>
                              <w:rPr>
                                <w:rFonts w:ascii="Bookman Old Style" w:eastAsia="Batang" w:hAnsi="Bookman Old Style"/>
                                <w:b/>
                                <w:spacing w:val="2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42.2pt;width:441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" stroked="f">
                <v:shadow on="t" opacity=".5" offset="6pt,6pt"/>
                <v:textbox>
                  <w:txbxContent>
                    <w:p w14:paraId="3BC6AE75" w14:textId="5B5875BA" w:rsidR="00B66F8F" w:rsidRDefault="00B66F8F" w:rsidP="00B66F8F">
                      <w:pPr>
                        <w:widowControl w:val="0"/>
                        <w:autoSpaceDE w:val="0"/>
                        <w:autoSpaceDN w:val="0"/>
                        <w:adjustRightInd w:val="0"/>
                        <w:spacing w:after="240"/>
                        <w:jc w:val="center"/>
                        <w:rPr>
                          <w:rFonts w:ascii="Bookman Old Style" w:hAnsi="Bookman Old Style" w:cs="Times"/>
                          <w:b/>
                          <w:bCs/>
                          <w:sz w:val="36"/>
                          <w:szCs w:val="36"/>
                        </w:rPr>
                      </w:pPr>
                      <w:r>
                        <w:rPr>
                          <w:rFonts w:ascii="Bookman Old Style" w:hAnsi="Bookman Old Style" w:cs="Times"/>
                          <w:b/>
                          <w:bCs/>
                          <w:sz w:val="36"/>
                          <w:szCs w:val="36"/>
                        </w:rPr>
                        <w:t xml:space="preserve">Présentation du Rapport de </w:t>
                      </w:r>
                      <w:r w:rsidRPr="00E66F4F">
                        <w:rPr>
                          <w:rFonts w:ascii="Bookman Old Style" w:hAnsi="Bookman Old Style" w:cs="Times"/>
                          <w:b/>
                          <w:bCs/>
                          <w:sz w:val="36"/>
                          <w:szCs w:val="36"/>
                        </w:rPr>
                        <w:t>Ha</w:t>
                      </w:r>
                      <w:r w:rsidR="00E66F4F" w:rsidRPr="00E66F4F">
                        <w:rPr>
                          <w:rFonts w:ascii="Bookman Old Style" w:hAnsi="Bookman Old Style"/>
                          <w:b/>
                          <w:sz w:val="36"/>
                          <w:szCs w:val="36"/>
                          <w:lang w:val="fr-FR"/>
                        </w:rPr>
                        <w:t>ï</w:t>
                      </w:r>
                      <w:r w:rsidRPr="00E66F4F">
                        <w:rPr>
                          <w:rFonts w:ascii="Bookman Old Style" w:hAnsi="Bookman Old Style" w:cs="Times"/>
                          <w:b/>
                          <w:bCs/>
                          <w:sz w:val="36"/>
                          <w:szCs w:val="36"/>
                        </w:rPr>
                        <w:t>t</w:t>
                      </w:r>
                      <w:r w:rsidR="00E66F4F" w:rsidRPr="00E66F4F">
                        <w:rPr>
                          <w:rFonts w:ascii="Bookman Old Style" w:hAnsi="Bookman Old Style"/>
                          <w:b/>
                          <w:sz w:val="36"/>
                          <w:szCs w:val="36"/>
                          <w:lang w:val="fr-FR"/>
                        </w:rPr>
                        <w:t>i</w:t>
                      </w:r>
                    </w:p>
                    <w:p w14:paraId="370C5520" w14:textId="501F9C2A" w:rsidR="00B66F8F" w:rsidRPr="00BF7F91" w:rsidRDefault="00B66F8F" w:rsidP="00B66F8F">
                      <w:pPr>
                        <w:widowControl w:val="0"/>
                        <w:autoSpaceDE w:val="0"/>
                        <w:autoSpaceDN w:val="0"/>
                        <w:adjustRightInd w:val="0"/>
                        <w:spacing w:after="240"/>
                        <w:jc w:val="center"/>
                        <w:rPr>
                          <w:rFonts w:ascii="Bookman Old Style" w:hAnsi="Bookman Old Style" w:cs="Times"/>
                          <w:b/>
                          <w:bCs/>
                          <w:sz w:val="36"/>
                          <w:szCs w:val="36"/>
                        </w:rPr>
                      </w:pPr>
                      <w:r>
                        <w:rPr>
                          <w:rFonts w:ascii="Bookman Old Style" w:hAnsi="Bookman Old Style" w:cs="Times"/>
                          <w:b/>
                          <w:bCs/>
                          <w:sz w:val="36"/>
                          <w:szCs w:val="36"/>
                        </w:rPr>
                        <w:t xml:space="preserve"> à</w:t>
                      </w:r>
                      <w:r w:rsidRPr="00BF7F91">
                        <w:rPr>
                          <w:rFonts w:ascii="Bookman Old Style" w:hAnsi="Bookman Old Style" w:cs="Times"/>
                          <w:b/>
                          <w:bCs/>
                          <w:sz w:val="36"/>
                          <w:szCs w:val="36"/>
                        </w:rPr>
                        <w:t xml:space="preserve"> l’Examen P</w:t>
                      </w:r>
                      <w:r>
                        <w:rPr>
                          <w:rFonts w:ascii="Bookman Old Style" w:hAnsi="Bookman Old Style" w:cs="Times"/>
                          <w:b/>
                          <w:bCs/>
                          <w:sz w:val="36"/>
                          <w:szCs w:val="36"/>
                        </w:rPr>
                        <w:t>ériodique Universel (EPU)</w:t>
                      </w:r>
                    </w:p>
                    <w:p w14:paraId="6F2A8F74" w14:textId="6BCB3A64" w:rsidR="00B66F8F" w:rsidRPr="00145729" w:rsidRDefault="00B66F8F" w:rsidP="00B66F8F">
                      <w:pPr>
                        <w:widowControl w:val="0"/>
                        <w:autoSpaceDE w:val="0"/>
                        <w:autoSpaceDN w:val="0"/>
                        <w:adjustRightInd w:val="0"/>
                        <w:spacing w:after="240"/>
                        <w:ind w:left="708"/>
                        <w:jc w:val="center"/>
                        <w:rPr>
                          <w:rFonts w:ascii="Bookman Old Style" w:hAnsi="Bookman Old Style" w:cs="Times"/>
                          <w:b/>
                          <w:bCs/>
                          <w:sz w:val="36"/>
                          <w:szCs w:val="36"/>
                        </w:rPr>
                      </w:pPr>
                      <w:r>
                        <w:rPr>
                          <w:rFonts w:ascii="Bookman Old Style" w:hAnsi="Bookman Old Style" w:cs="Times"/>
                          <w:b/>
                          <w:bCs/>
                          <w:sz w:val="36"/>
                          <w:szCs w:val="36"/>
                        </w:rPr>
                        <w:t>Genève, le 07 novembre 2016</w:t>
                      </w:r>
                    </w:p>
                    <w:p w14:paraId="4ECE4562" w14:textId="77777777" w:rsidR="00B66F8F" w:rsidRPr="00545F1D" w:rsidRDefault="00B66F8F" w:rsidP="00B66F8F">
                      <w:pPr>
                        <w:jc w:val="center"/>
                        <w:rPr>
                          <w:rFonts w:ascii="Bookman Old Style" w:eastAsia="Batang" w:hAnsi="Bookman Old Style"/>
                          <w:b/>
                          <w:spacing w:val="20"/>
                          <w:sz w:val="28"/>
                          <w:szCs w:val="28"/>
                        </w:rPr>
                      </w:pPr>
                    </w:p>
                  </w:txbxContent>
                </v:textbox>
                <w10:wrap type="square"/>
              </v:shape>
            </w:pict>
          </mc:Fallback>
        </mc:AlternateContent>
      </w:r>
      <w:r>
        <w:tab/>
      </w:r>
      <w:r>
        <w:tab/>
      </w:r>
      <w:r>
        <w:tab/>
      </w:r>
      <w:r>
        <w:tab/>
      </w:r>
      <w:r>
        <w:tab/>
      </w:r>
      <w:r>
        <w:tab/>
        <w:t>EPU</w:t>
      </w:r>
    </w:p>
    <w:p w14:paraId="32D6FCC3" w14:textId="77777777" w:rsidR="00B66F8F" w:rsidRDefault="00B66F8F" w:rsidP="00B66F8F">
      <w:pPr>
        <w:rPr>
          <w:b/>
          <w:sz w:val="28"/>
          <w:szCs w:val="28"/>
        </w:rPr>
      </w:pPr>
    </w:p>
    <w:p w14:paraId="7CAB84FA" w14:textId="77777777" w:rsidR="00B66F8F" w:rsidRDefault="00B66F8F" w:rsidP="00B66F8F">
      <w:pPr>
        <w:rPr>
          <w:rFonts w:ascii="Bookman Old Style" w:eastAsia="Batang" w:hAnsi="Bookman Old Style"/>
          <w:b/>
          <w:spacing w:val="20"/>
          <w:sz w:val="36"/>
          <w:szCs w:val="36"/>
        </w:rPr>
      </w:pPr>
    </w:p>
    <w:p w14:paraId="5B19573D" w14:textId="77777777" w:rsidR="00B66F8F" w:rsidRDefault="00B66F8F" w:rsidP="00B66F8F">
      <w:pPr>
        <w:jc w:val="center"/>
        <w:rPr>
          <w:rFonts w:ascii="Bookman Old Style" w:eastAsia="Batang" w:hAnsi="Bookman Old Style"/>
          <w:b/>
          <w:spacing w:val="20"/>
          <w:sz w:val="36"/>
          <w:szCs w:val="36"/>
        </w:rPr>
      </w:pPr>
      <w:r w:rsidRPr="00F51351">
        <w:rPr>
          <w:rFonts w:ascii="Bookman Old Style" w:eastAsia="Batang" w:hAnsi="Bookman Old Style"/>
          <w:b/>
          <w:spacing w:val="20"/>
          <w:sz w:val="36"/>
          <w:szCs w:val="36"/>
        </w:rPr>
        <w:t xml:space="preserve">DECLARATION </w:t>
      </w:r>
    </w:p>
    <w:p w14:paraId="7634B911" w14:textId="77777777" w:rsidR="00B66F8F" w:rsidRPr="001204F5" w:rsidRDefault="00B66F8F" w:rsidP="00B66F8F">
      <w:pPr>
        <w:jc w:val="center"/>
        <w:rPr>
          <w:rFonts w:ascii="Bookman Old Style" w:eastAsia="Batang" w:hAnsi="Bookman Old Style"/>
          <w:b/>
          <w:spacing w:val="20"/>
          <w:sz w:val="36"/>
          <w:szCs w:val="36"/>
        </w:rPr>
      </w:pPr>
      <w:r w:rsidRPr="00F51351">
        <w:rPr>
          <w:rFonts w:ascii="Bookman Old Style" w:eastAsia="Batang" w:hAnsi="Bookman Old Style"/>
          <w:b/>
          <w:spacing w:val="20"/>
          <w:sz w:val="36"/>
          <w:szCs w:val="36"/>
        </w:rPr>
        <w:t>DE LA DELEGATION IVOIRIENNE</w:t>
      </w:r>
    </w:p>
    <w:p w14:paraId="5FACAF52" w14:textId="77777777" w:rsidR="00B66F8F" w:rsidRPr="00F51351" w:rsidRDefault="00B66F8F" w:rsidP="00B66F8F">
      <w:pPr>
        <w:jc w:val="center"/>
        <w:rPr>
          <w:rFonts w:ascii="Batang" w:eastAsia="Batang" w:hAnsi="Batang" w:cs="Arial"/>
          <w:b/>
          <w:color w:val="FF0000"/>
          <w:sz w:val="36"/>
        </w:rPr>
      </w:pPr>
      <w:r>
        <w:rPr>
          <w:rFonts w:ascii="Batang" w:eastAsia="Batang" w:hAnsi="Batang" w:cs="Arial"/>
          <w:b/>
          <w:color w:val="FF0000"/>
          <w:sz w:val="36"/>
        </w:rPr>
        <w:t>__________________</w:t>
      </w:r>
      <w:r w:rsidRPr="00F51351">
        <w:rPr>
          <w:rFonts w:ascii="Batang" w:eastAsia="Batang" w:hAnsi="Batang" w:cs="Arial"/>
          <w:b/>
          <w:color w:val="FF0000"/>
          <w:sz w:val="36"/>
        </w:rPr>
        <w:t>_______________________</w:t>
      </w:r>
    </w:p>
    <w:p w14:paraId="7ECEB739" w14:textId="77777777" w:rsidR="00B66F8F" w:rsidRDefault="00B66F8F" w:rsidP="00B66F8F">
      <w:pPr>
        <w:ind w:firstLine="720"/>
        <w:jc w:val="both"/>
        <w:rPr>
          <w:rFonts w:ascii="Batang" w:eastAsia="Batang" w:hAnsi="Batang" w:cs="Arial"/>
          <w:b/>
          <w:sz w:val="36"/>
        </w:rPr>
      </w:pPr>
    </w:p>
    <w:p w14:paraId="5B580F20" w14:textId="77777777" w:rsidR="00B66F8F" w:rsidRDefault="00B66F8F" w:rsidP="00B66F8F">
      <w:pPr>
        <w:jc w:val="center"/>
        <w:rPr>
          <w:rFonts w:ascii="Bookman Old Style" w:hAnsi="Bookman Old Style" w:cs="Tahoma"/>
          <w:b/>
        </w:rPr>
      </w:pPr>
    </w:p>
    <w:p w14:paraId="5C491D8F" w14:textId="77777777" w:rsidR="00B66F8F" w:rsidRDefault="00B66F8F" w:rsidP="00B66F8F">
      <w:pPr>
        <w:rPr>
          <w:rFonts w:ascii="Bookman Old Style" w:hAnsi="Bookman Old Style" w:cs="Tahoma"/>
          <w:b/>
        </w:rPr>
      </w:pPr>
    </w:p>
    <w:p w14:paraId="7BFFD61B" w14:textId="77777777" w:rsidR="00B66F8F" w:rsidRDefault="00B66F8F" w:rsidP="00B66F8F">
      <w:pPr>
        <w:jc w:val="center"/>
        <w:rPr>
          <w:rFonts w:ascii="Bookman Old Style" w:hAnsi="Bookman Old Style" w:cs="Tahoma"/>
          <w:b/>
        </w:rPr>
      </w:pPr>
    </w:p>
    <w:p w14:paraId="0975FE70" w14:textId="77777777" w:rsidR="00B66F8F" w:rsidRDefault="00B66F8F" w:rsidP="00B66F8F">
      <w:pPr>
        <w:jc w:val="both"/>
        <w:rPr>
          <w:rFonts w:ascii="Bookman Old Style" w:hAnsi="Bookman Old Style" w:cs="Tahoma"/>
          <w:b/>
          <w:sz w:val="32"/>
          <w:szCs w:val="32"/>
        </w:rPr>
      </w:pPr>
      <w:r w:rsidRPr="00331DDB">
        <w:rPr>
          <w:rFonts w:ascii="Bookman Old Style" w:hAnsi="Bookman Old Style" w:cs="Tahoma"/>
          <w:b/>
          <w:sz w:val="32"/>
          <w:szCs w:val="32"/>
        </w:rPr>
        <w:t xml:space="preserve">                      </w:t>
      </w:r>
      <w:r w:rsidRPr="00331DDB">
        <w:rPr>
          <w:rFonts w:ascii="Bookman Old Style" w:hAnsi="Bookman Old Style" w:cs="Tahoma"/>
          <w:b/>
          <w:sz w:val="32"/>
          <w:szCs w:val="32"/>
          <w:u w:val="single"/>
        </w:rPr>
        <w:t>Orateur</w:t>
      </w:r>
      <w:r w:rsidRPr="00331DDB">
        <w:rPr>
          <w:rFonts w:ascii="Bookman Old Style" w:hAnsi="Bookman Old Style" w:cs="Tahoma"/>
          <w:b/>
          <w:sz w:val="32"/>
          <w:szCs w:val="32"/>
        </w:rPr>
        <w:t> : M. MORIKO Tiémoko</w:t>
      </w:r>
    </w:p>
    <w:p w14:paraId="63D3FA7A" w14:textId="77777777" w:rsidR="00B66F8F" w:rsidRDefault="00B66F8F">
      <w:pPr>
        <w:rPr>
          <w:rFonts w:ascii="Bookman Old Style" w:hAnsi="Bookman Old Style" w:cs="Tahoma"/>
          <w:b/>
          <w:sz w:val="32"/>
          <w:szCs w:val="32"/>
        </w:rPr>
      </w:pPr>
      <w:r>
        <w:rPr>
          <w:rFonts w:ascii="Bookman Old Style" w:hAnsi="Bookman Old Style" w:cs="Tahoma"/>
          <w:b/>
          <w:sz w:val="32"/>
          <w:szCs w:val="32"/>
        </w:rPr>
        <w:br w:type="page"/>
      </w:r>
    </w:p>
    <w:p w14:paraId="61708D3E" w14:textId="0EAED2A7" w:rsidR="009D3F76" w:rsidRDefault="009D3F76" w:rsidP="00B66F8F">
      <w:pPr>
        <w:jc w:val="both"/>
        <w:rPr>
          <w:rFonts w:ascii="Bookman Old Style" w:hAnsi="Bookman Old Style"/>
          <w:sz w:val="28"/>
          <w:szCs w:val="28"/>
          <w:lang w:val="fr-FR"/>
        </w:rPr>
      </w:pPr>
      <w:r>
        <w:rPr>
          <w:rFonts w:ascii="Bookman Old Style" w:hAnsi="Bookman Old Style"/>
          <w:sz w:val="28"/>
          <w:szCs w:val="28"/>
          <w:lang w:val="fr-FR"/>
        </w:rPr>
        <w:lastRenderedPageBreak/>
        <w:t>Monsieur le Président,</w:t>
      </w:r>
    </w:p>
    <w:p w14:paraId="0973D943" w14:textId="77777777" w:rsidR="009D3F76" w:rsidRPr="009D3F76" w:rsidRDefault="009D3F76" w:rsidP="00F1007F">
      <w:pPr>
        <w:jc w:val="both"/>
        <w:rPr>
          <w:rFonts w:ascii="Bookman Old Style" w:hAnsi="Bookman Old Style"/>
          <w:sz w:val="10"/>
          <w:szCs w:val="10"/>
          <w:lang w:val="fr-FR"/>
        </w:rPr>
      </w:pPr>
    </w:p>
    <w:p w14:paraId="7E2D6B1D" w14:textId="35E76754" w:rsidR="00F1007F" w:rsidRDefault="00F1007F" w:rsidP="00F1007F">
      <w:pPr>
        <w:jc w:val="both"/>
        <w:rPr>
          <w:rFonts w:ascii="Bookman Old Style" w:hAnsi="Bookman Old Style"/>
          <w:sz w:val="28"/>
          <w:szCs w:val="28"/>
        </w:rPr>
      </w:pPr>
      <w:r>
        <w:rPr>
          <w:rFonts w:ascii="Bookman Old Style" w:hAnsi="Bookman Old Style"/>
          <w:sz w:val="28"/>
          <w:szCs w:val="28"/>
          <w:lang w:val="fr-FR"/>
        </w:rPr>
        <w:t xml:space="preserve">La Côte d’Ivoire souhaite la bienvenue à la délégation haïtienne </w:t>
      </w:r>
      <w:r w:rsidR="0057501A" w:rsidRPr="00C26E8F">
        <w:rPr>
          <w:rFonts w:ascii="Bookman Old Style" w:hAnsi="Bookman Old Style"/>
          <w:sz w:val="28"/>
          <w:szCs w:val="28"/>
        </w:rPr>
        <w:t xml:space="preserve">et la </w:t>
      </w:r>
      <w:r w:rsidR="0057501A">
        <w:rPr>
          <w:rFonts w:ascii="Bookman Old Style" w:hAnsi="Bookman Old Style"/>
          <w:sz w:val="28"/>
          <w:szCs w:val="28"/>
        </w:rPr>
        <w:t>félicite</w:t>
      </w:r>
      <w:r w:rsidR="0057501A" w:rsidRPr="00C26E8F">
        <w:rPr>
          <w:rFonts w:ascii="Bookman Old Style" w:hAnsi="Bookman Old Style"/>
          <w:sz w:val="28"/>
          <w:szCs w:val="28"/>
        </w:rPr>
        <w:t xml:space="preserve"> pour la présentation de son second Rapport</w:t>
      </w:r>
      <w:r w:rsidR="0057501A">
        <w:rPr>
          <w:rFonts w:ascii="Bookman Old Style" w:hAnsi="Bookman Old Style"/>
          <w:sz w:val="28"/>
          <w:szCs w:val="28"/>
        </w:rPr>
        <w:t xml:space="preserve"> à l’EPU.</w:t>
      </w:r>
    </w:p>
    <w:p w14:paraId="1010803B" w14:textId="77777777" w:rsidR="0057501A" w:rsidRPr="009D3F76" w:rsidRDefault="0057501A" w:rsidP="00F1007F">
      <w:pPr>
        <w:jc w:val="both"/>
        <w:rPr>
          <w:rFonts w:ascii="Bookman Old Style" w:hAnsi="Bookman Old Style"/>
          <w:sz w:val="10"/>
          <w:szCs w:val="10"/>
          <w:lang w:val="fr-FR"/>
        </w:rPr>
      </w:pPr>
    </w:p>
    <w:p w14:paraId="2F7325C2" w14:textId="3C73F1C3" w:rsidR="00F1007F" w:rsidRDefault="00F1007F" w:rsidP="00F1007F">
      <w:pPr>
        <w:jc w:val="both"/>
        <w:rPr>
          <w:rFonts w:ascii="Bookman Old Style" w:hAnsi="Bookman Old Style"/>
          <w:sz w:val="28"/>
          <w:szCs w:val="28"/>
          <w:lang w:val="fr-FR"/>
        </w:rPr>
      </w:pPr>
      <w:r>
        <w:rPr>
          <w:rFonts w:ascii="Bookman Old Style" w:hAnsi="Bookman Old Style"/>
          <w:sz w:val="28"/>
          <w:szCs w:val="28"/>
          <w:lang w:val="fr-FR"/>
        </w:rPr>
        <w:t>A</w:t>
      </w:r>
      <w:r w:rsidR="00E66F4F">
        <w:rPr>
          <w:rFonts w:ascii="Bookman Old Style" w:hAnsi="Bookman Old Style"/>
          <w:sz w:val="28"/>
          <w:szCs w:val="28"/>
          <w:lang w:val="fr-FR"/>
        </w:rPr>
        <w:t xml:space="preserve"> la suite des ses préopinants, </w:t>
      </w:r>
      <w:r>
        <w:rPr>
          <w:rFonts w:ascii="Bookman Old Style" w:hAnsi="Bookman Old Style"/>
          <w:sz w:val="28"/>
          <w:szCs w:val="28"/>
          <w:lang w:val="fr-FR"/>
        </w:rPr>
        <w:t xml:space="preserve">la Côte d’Ivoire voudrait réitérer </w:t>
      </w:r>
      <w:r w:rsidRPr="007D5546">
        <w:rPr>
          <w:rFonts w:ascii="Bookman Old Style" w:hAnsi="Bookman Old Style"/>
          <w:sz w:val="28"/>
          <w:szCs w:val="28"/>
          <w:lang w:val="fr-FR"/>
        </w:rPr>
        <w:t>sa solidarité avec les victimes de l’ouragan Matth</w:t>
      </w:r>
      <w:r>
        <w:rPr>
          <w:rFonts w:ascii="Bookman Old Style" w:hAnsi="Bookman Old Style"/>
          <w:sz w:val="28"/>
          <w:szCs w:val="28"/>
          <w:lang w:val="fr-FR"/>
        </w:rPr>
        <w:t>ew et avec le peuple Haïtien.  </w:t>
      </w:r>
    </w:p>
    <w:p w14:paraId="7A08067E" w14:textId="77777777" w:rsidR="004A7122" w:rsidRPr="009D3F76" w:rsidRDefault="004A7122" w:rsidP="00F1007F">
      <w:pPr>
        <w:jc w:val="both"/>
        <w:rPr>
          <w:rFonts w:ascii="Bookman Old Style" w:hAnsi="Bookman Old Style"/>
          <w:sz w:val="10"/>
          <w:szCs w:val="10"/>
          <w:lang w:val="fr-FR"/>
        </w:rPr>
      </w:pPr>
    </w:p>
    <w:p w14:paraId="6F7C3E71" w14:textId="4E4ACE3B" w:rsidR="00343784" w:rsidRDefault="004A7122" w:rsidP="00F1007F">
      <w:pPr>
        <w:jc w:val="both"/>
        <w:rPr>
          <w:rFonts w:ascii="Bookman Old Style" w:hAnsi="Bookman Old Style"/>
          <w:sz w:val="28"/>
          <w:szCs w:val="28"/>
          <w:lang w:val="fr-FR"/>
        </w:rPr>
      </w:pPr>
      <w:r w:rsidRPr="007D5546">
        <w:rPr>
          <w:rFonts w:ascii="Bookman Old Style" w:hAnsi="Bookman Old Style"/>
          <w:sz w:val="28"/>
          <w:szCs w:val="28"/>
          <w:lang w:val="fr-FR"/>
        </w:rPr>
        <w:t xml:space="preserve">L’affectation des droits des personnes en Haïti à cause des catastrophes naturelles est l’un des cinq aspects prioritaires </w:t>
      </w:r>
      <w:r>
        <w:rPr>
          <w:rFonts w:ascii="Bookman Old Style" w:hAnsi="Bookman Old Style"/>
          <w:sz w:val="28"/>
          <w:szCs w:val="28"/>
          <w:lang w:val="fr-FR"/>
        </w:rPr>
        <w:t>mentionnés</w:t>
      </w:r>
      <w:r w:rsidRPr="007D5546">
        <w:rPr>
          <w:rFonts w:ascii="Bookman Old Style" w:hAnsi="Bookman Old Style"/>
          <w:sz w:val="28"/>
          <w:szCs w:val="28"/>
          <w:lang w:val="fr-FR"/>
        </w:rPr>
        <w:t xml:space="preserve"> dans </w:t>
      </w:r>
      <w:r>
        <w:rPr>
          <w:rFonts w:ascii="Bookman Old Style" w:hAnsi="Bookman Old Style"/>
          <w:sz w:val="28"/>
          <w:szCs w:val="28"/>
          <w:lang w:val="fr-FR"/>
        </w:rPr>
        <w:t>les</w:t>
      </w:r>
      <w:r w:rsidRPr="007D5546">
        <w:rPr>
          <w:rFonts w:ascii="Bookman Old Style" w:hAnsi="Bookman Old Style"/>
          <w:sz w:val="28"/>
          <w:szCs w:val="28"/>
          <w:lang w:val="fr-FR"/>
        </w:rPr>
        <w:t xml:space="preserve"> rapports précédents</w:t>
      </w:r>
      <w:r>
        <w:rPr>
          <w:rFonts w:ascii="Bookman Old Style" w:hAnsi="Bookman Old Style"/>
          <w:sz w:val="28"/>
          <w:szCs w:val="28"/>
          <w:lang w:val="fr-FR"/>
        </w:rPr>
        <w:t xml:space="preserve"> de</w:t>
      </w:r>
      <w:r w:rsidRPr="00F1007F">
        <w:rPr>
          <w:rFonts w:ascii="Bookman Old Style" w:hAnsi="Bookman Old Style"/>
          <w:sz w:val="28"/>
          <w:szCs w:val="28"/>
          <w:lang w:val="fr-FR"/>
        </w:rPr>
        <w:t xml:space="preserve"> </w:t>
      </w:r>
      <w:r w:rsidR="009D3F76" w:rsidRPr="007D5546">
        <w:rPr>
          <w:rFonts w:ascii="Bookman Old Style" w:hAnsi="Bookman Old Style"/>
          <w:sz w:val="28"/>
          <w:szCs w:val="28"/>
          <w:lang w:val="fr-FR"/>
        </w:rPr>
        <w:t xml:space="preserve">M Gustavo </w:t>
      </w:r>
      <w:proofErr w:type="spellStart"/>
      <w:r w:rsidR="009D3F76" w:rsidRPr="007D5546">
        <w:rPr>
          <w:rFonts w:ascii="Bookman Old Style" w:hAnsi="Bookman Old Style"/>
          <w:sz w:val="28"/>
          <w:szCs w:val="28"/>
          <w:lang w:val="fr-FR"/>
        </w:rPr>
        <w:t>Gallón</w:t>
      </w:r>
      <w:proofErr w:type="spellEnd"/>
      <w:r w:rsidR="009D3F76">
        <w:rPr>
          <w:rFonts w:ascii="Bookman Old Style" w:hAnsi="Bookman Old Style"/>
          <w:sz w:val="28"/>
          <w:szCs w:val="28"/>
          <w:lang w:val="fr-FR"/>
        </w:rPr>
        <w:t>, E</w:t>
      </w:r>
      <w:r w:rsidRPr="007D5546">
        <w:rPr>
          <w:rFonts w:ascii="Bookman Old Style" w:hAnsi="Bookman Old Style"/>
          <w:sz w:val="28"/>
          <w:szCs w:val="28"/>
          <w:lang w:val="fr-FR"/>
        </w:rPr>
        <w:t>xpert indépendant</w:t>
      </w:r>
      <w:r>
        <w:rPr>
          <w:rFonts w:ascii="Bookman Old Style" w:hAnsi="Bookman Old Style"/>
          <w:sz w:val="28"/>
          <w:szCs w:val="28"/>
          <w:lang w:val="fr-FR"/>
        </w:rPr>
        <w:t xml:space="preserve"> </w:t>
      </w:r>
      <w:r w:rsidRPr="007D5546">
        <w:rPr>
          <w:rFonts w:ascii="Bookman Old Style" w:hAnsi="Bookman Old Style"/>
          <w:sz w:val="28"/>
          <w:szCs w:val="28"/>
          <w:lang w:val="fr-FR"/>
        </w:rPr>
        <w:t xml:space="preserve">sur la situation des droits de l’homme en Haïti, </w:t>
      </w:r>
      <w:r>
        <w:rPr>
          <w:rFonts w:ascii="Bookman Old Style" w:hAnsi="Bookman Old Style"/>
          <w:sz w:val="28"/>
          <w:szCs w:val="28"/>
          <w:lang w:val="fr-FR"/>
        </w:rPr>
        <w:t>qui a préconisé de redoubler d’</w:t>
      </w:r>
      <w:r w:rsidRPr="007D5546">
        <w:rPr>
          <w:rFonts w:ascii="Bookman Old Style" w:hAnsi="Bookman Old Style"/>
          <w:sz w:val="28"/>
          <w:szCs w:val="28"/>
          <w:lang w:val="fr-FR"/>
        </w:rPr>
        <w:t>efforts pour faire face aux besoins des personnes touchées par cette catastrophe</w:t>
      </w:r>
      <w:r>
        <w:rPr>
          <w:rFonts w:ascii="Bookman Old Style" w:hAnsi="Bookman Old Style"/>
          <w:sz w:val="28"/>
          <w:szCs w:val="28"/>
          <w:lang w:val="fr-FR"/>
        </w:rPr>
        <w:t xml:space="preserve"> et ma délégation appuie cette recommandation.</w:t>
      </w:r>
    </w:p>
    <w:p w14:paraId="20EDF7B4" w14:textId="77777777" w:rsidR="004A7122" w:rsidRPr="009D3F76" w:rsidRDefault="004A7122" w:rsidP="00F1007F">
      <w:pPr>
        <w:jc w:val="both"/>
        <w:rPr>
          <w:rFonts w:ascii="Bookman Old Style" w:hAnsi="Bookman Old Style"/>
          <w:sz w:val="10"/>
          <w:szCs w:val="10"/>
          <w:lang w:val="fr-FR"/>
        </w:rPr>
      </w:pPr>
    </w:p>
    <w:p w14:paraId="0C747362" w14:textId="77777777" w:rsidR="00343784" w:rsidRDefault="00343784" w:rsidP="00343784">
      <w:pPr>
        <w:jc w:val="both"/>
        <w:rPr>
          <w:rFonts w:ascii="Bookman Old Style" w:hAnsi="Bookman Old Style"/>
          <w:sz w:val="28"/>
          <w:szCs w:val="28"/>
          <w:lang w:val="fr-FR"/>
        </w:rPr>
      </w:pPr>
      <w:r>
        <w:rPr>
          <w:rFonts w:ascii="Bookman Old Style" w:hAnsi="Bookman Old Style"/>
          <w:sz w:val="28"/>
          <w:szCs w:val="28"/>
          <w:lang w:val="fr-FR"/>
        </w:rPr>
        <w:t>Monsieur le Président,</w:t>
      </w:r>
    </w:p>
    <w:p w14:paraId="6A7B33AA" w14:textId="77777777" w:rsidR="00343784" w:rsidRPr="009D3F76" w:rsidRDefault="00343784" w:rsidP="00F1007F">
      <w:pPr>
        <w:jc w:val="both"/>
        <w:rPr>
          <w:rFonts w:ascii="Bookman Old Style" w:hAnsi="Bookman Old Style"/>
          <w:sz w:val="10"/>
          <w:szCs w:val="10"/>
          <w:lang w:val="fr-FR"/>
        </w:rPr>
      </w:pPr>
    </w:p>
    <w:p w14:paraId="137A0263" w14:textId="77777777" w:rsidR="00343784" w:rsidRDefault="00343784" w:rsidP="00F1007F">
      <w:pPr>
        <w:jc w:val="both"/>
        <w:rPr>
          <w:rFonts w:ascii="Bookman Old Style" w:hAnsi="Bookman Old Style"/>
          <w:sz w:val="28"/>
          <w:szCs w:val="28"/>
          <w:lang w:val="fr-FR"/>
        </w:rPr>
      </w:pPr>
      <w:r>
        <w:rPr>
          <w:rFonts w:ascii="Bookman Old Style" w:hAnsi="Bookman Old Style"/>
          <w:sz w:val="28"/>
          <w:szCs w:val="28"/>
          <w:lang w:val="fr-FR"/>
        </w:rPr>
        <w:t>Ma délégation tient à saluer les efforts consentis par le Gouvernement haïtien en vue de mettre en œuvre les recommandations issues du premier cycle et ce, en dépit de circonstances particulièrement difficiles dans le pays.</w:t>
      </w:r>
    </w:p>
    <w:p w14:paraId="050A2837" w14:textId="77777777" w:rsidR="004A7122" w:rsidRPr="009D3F76" w:rsidRDefault="004A7122" w:rsidP="00F1007F">
      <w:pPr>
        <w:jc w:val="both"/>
        <w:rPr>
          <w:rFonts w:ascii="Bookman Old Style" w:hAnsi="Bookman Old Style"/>
          <w:sz w:val="10"/>
          <w:szCs w:val="10"/>
          <w:lang w:val="fr-FR"/>
        </w:rPr>
      </w:pPr>
    </w:p>
    <w:p w14:paraId="1AC3814B" w14:textId="21A52C37" w:rsidR="004A7122" w:rsidRDefault="004A7122" w:rsidP="004A7122">
      <w:pPr>
        <w:jc w:val="both"/>
        <w:rPr>
          <w:rFonts w:ascii="Bookman Old Style" w:hAnsi="Bookman Old Style"/>
          <w:sz w:val="28"/>
          <w:szCs w:val="28"/>
        </w:rPr>
      </w:pPr>
      <w:r w:rsidRPr="00C26E8F">
        <w:rPr>
          <w:rFonts w:ascii="Bookman Old Style" w:hAnsi="Bookman Old Style"/>
          <w:sz w:val="28"/>
          <w:szCs w:val="28"/>
        </w:rPr>
        <w:t xml:space="preserve">Ma délégation </w:t>
      </w:r>
      <w:r>
        <w:rPr>
          <w:rFonts w:ascii="Bookman Old Style" w:hAnsi="Bookman Old Style"/>
          <w:sz w:val="28"/>
          <w:szCs w:val="28"/>
        </w:rPr>
        <w:t>apprecie, en outre,</w:t>
      </w:r>
      <w:r w:rsidRPr="00C26E8F">
        <w:rPr>
          <w:rFonts w:ascii="Bookman Old Style" w:hAnsi="Bookman Old Style"/>
          <w:sz w:val="28"/>
          <w:szCs w:val="28"/>
        </w:rPr>
        <w:t xml:space="preserve"> la volonté des Autorités </w:t>
      </w:r>
      <w:r>
        <w:rPr>
          <w:rFonts w:ascii="Bookman Old Style" w:hAnsi="Bookman Old Style"/>
          <w:sz w:val="28"/>
          <w:szCs w:val="28"/>
        </w:rPr>
        <w:t>haitiennes</w:t>
      </w:r>
      <w:r w:rsidRPr="00C26E8F">
        <w:rPr>
          <w:rFonts w:ascii="Bookman Old Style" w:hAnsi="Bookman Old Style"/>
          <w:sz w:val="28"/>
          <w:szCs w:val="28"/>
        </w:rPr>
        <w:t xml:space="preserve"> de coopérer avec les mécanismes onusiens relatifs aux droits de l’homme</w:t>
      </w:r>
      <w:r>
        <w:rPr>
          <w:rFonts w:ascii="Bookman Old Style" w:hAnsi="Bookman Old Style"/>
          <w:sz w:val="28"/>
          <w:szCs w:val="28"/>
        </w:rPr>
        <w:t>, en l’occurrence avec le mandat de l’Expert indépendant.</w:t>
      </w:r>
    </w:p>
    <w:p w14:paraId="42979AD9" w14:textId="77777777" w:rsidR="0057501A" w:rsidRPr="00F2790A" w:rsidRDefault="0057501A" w:rsidP="0057501A">
      <w:pPr>
        <w:autoSpaceDE w:val="0"/>
        <w:autoSpaceDN w:val="0"/>
        <w:adjustRightInd w:val="0"/>
        <w:jc w:val="both"/>
        <w:rPr>
          <w:rFonts w:ascii="Bookman Old Style" w:hAnsi="Bookman Old Style"/>
          <w:sz w:val="10"/>
          <w:szCs w:val="10"/>
        </w:rPr>
      </w:pPr>
    </w:p>
    <w:p w14:paraId="4D1C5265" w14:textId="5ADE6A04" w:rsidR="0057501A" w:rsidRDefault="004A7122" w:rsidP="0057501A">
      <w:pPr>
        <w:jc w:val="both"/>
        <w:rPr>
          <w:rFonts w:ascii="Bookman Old Style" w:hAnsi="Bookman Old Style"/>
          <w:sz w:val="28"/>
          <w:szCs w:val="28"/>
        </w:rPr>
      </w:pPr>
      <w:r>
        <w:rPr>
          <w:rFonts w:ascii="Bookman Old Style" w:hAnsi="Bookman Old Style"/>
          <w:sz w:val="28"/>
          <w:szCs w:val="28"/>
        </w:rPr>
        <w:t>Les</w:t>
      </w:r>
      <w:r w:rsidR="0057501A" w:rsidRPr="00C26E8F">
        <w:rPr>
          <w:rFonts w:ascii="Bookman Old Style" w:hAnsi="Bookman Old Style"/>
          <w:sz w:val="28"/>
          <w:szCs w:val="28"/>
        </w:rPr>
        <w:t xml:space="preserve"> avancées réalisées, notamment en matière de promotion et de protection des droits de l’homme, devraient emmener le pays à poursuivre ses initiatives en vue d’accomplir bien d’autres réformes visant, à terme, à </w:t>
      </w:r>
      <w:r w:rsidR="00E66F4F">
        <w:rPr>
          <w:rFonts w:ascii="Bookman Old Style" w:hAnsi="Bookman Old Style"/>
          <w:sz w:val="28"/>
          <w:szCs w:val="28"/>
        </w:rPr>
        <w:t>établir</w:t>
      </w:r>
      <w:r w:rsidR="0057501A" w:rsidRPr="00C26E8F">
        <w:rPr>
          <w:rFonts w:ascii="Bookman Old Style" w:hAnsi="Bookman Old Style"/>
          <w:sz w:val="28"/>
          <w:szCs w:val="28"/>
        </w:rPr>
        <w:t xml:space="preserve"> l’Etat de droit.</w:t>
      </w:r>
    </w:p>
    <w:p w14:paraId="5291C52E" w14:textId="77777777" w:rsidR="0057501A" w:rsidRPr="00F2790A" w:rsidRDefault="0057501A" w:rsidP="0057501A">
      <w:pPr>
        <w:jc w:val="both"/>
        <w:rPr>
          <w:rFonts w:ascii="Bookman Old Style" w:hAnsi="Bookman Old Style"/>
          <w:sz w:val="10"/>
          <w:szCs w:val="10"/>
        </w:rPr>
      </w:pPr>
    </w:p>
    <w:p w14:paraId="3D466368" w14:textId="77777777" w:rsidR="0057501A" w:rsidRPr="00C26E8F" w:rsidRDefault="0057501A" w:rsidP="0057501A">
      <w:pPr>
        <w:jc w:val="both"/>
        <w:rPr>
          <w:rFonts w:ascii="Bookman Old Style" w:hAnsi="Bookman Old Style"/>
          <w:sz w:val="28"/>
          <w:szCs w:val="28"/>
        </w:rPr>
      </w:pPr>
      <w:r w:rsidRPr="00C26E8F">
        <w:rPr>
          <w:rFonts w:ascii="Bookman Old Style" w:hAnsi="Bookman Old Style"/>
          <w:sz w:val="28"/>
          <w:szCs w:val="28"/>
        </w:rPr>
        <w:t>Monsieur le Président,</w:t>
      </w:r>
    </w:p>
    <w:p w14:paraId="5060639F" w14:textId="77777777" w:rsidR="0057501A" w:rsidRPr="00F2790A" w:rsidRDefault="0057501A" w:rsidP="0057501A">
      <w:pPr>
        <w:jc w:val="both"/>
        <w:rPr>
          <w:rFonts w:ascii="Bookman Old Style" w:hAnsi="Bookman Old Style"/>
          <w:sz w:val="10"/>
          <w:szCs w:val="10"/>
        </w:rPr>
      </w:pPr>
    </w:p>
    <w:p w14:paraId="0DE8F717" w14:textId="77777777" w:rsidR="0057501A" w:rsidRPr="00F2790A" w:rsidRDefault="0057501A" w:rsidP="0057501A">
      <w:pPr>
        <w:jc w:val="both"/>
        <w:rPr>
          <w:rFonts w:ascii="Bookman Old Style" w:hAnsi="Bookman Old Style"/>
          <w:sz w:val="10"/>
          <w:szCs w:val="10"/>
        </w:rPr>
      </w:pPr>
    </w:p>
    <w:p w14:paraId="3D5BEC98" w14:textId="6AD4A955" w:rsidR="0057501A" w:rsidRDefault="0057501A" w:rsidP="0057501A">
      <w:pPr>
        <w:jc w:val="both"/>
        <w:rPr>
          <w:rFonts w:ascii="Bookman Old Style" w:hAnsi="Bookman Old Style"/>
          <w:sz w:val="28"/>
          <w:szCs w:val="28"/>
        </w:rPr>
      </w:pPr>
      <w:r w:rsidRPr="00C26E8F">
        <w:rPr>
          <w:rFonts w:ascii="Bookman Old Style" w:hAnsi="Bookman Old Style"/>
          <w:sz w:val="28"/>
          <w:szCs w:val="28"/>
        </w:rPr>
        <w:t xml:space="preserve">Au regard des défis majeures liés aux droits humains qui subsistent </w:t>
      </w:r>
      <w:r>
        <w:rPr>
          <w:rFonts w:ascii="Bookman Old Style" w:hAnsi="Bookman Old Style"/>
          <w:sz w:val="28"/>
          <w:szCs w:val="28"/>
        </w:rPr>
        <w:t>ma délégation exhorte les A</w:t>
      </w:r>
      <w:r w:rsidRPr="00C26E8F">
        <w:rPr>
          <w:rFonts w:ascii="Bookman Old Style" w:hAnsi="Bookman Old Style"/>
          <w:sz w:val="28"/>
          <w:szCs w:val="28"/>
        </w:rPr>
        <w:t>utorités à faire de la promotion et de la protection des droits de l’homme un axe prioritaire et un pilier sur lequel reposerait</w:t>
      </w:r>
      <w:r w:rsidR="004A7122">
        <w:rPr>
          <w:rFonts w:ascii="Bookman Old Style" w:hAnsi="Bookman Old Style"/>
          <w:sz w:val="28"/>
          <w:szCs w:val="28"/>
        </w:rPr>
        <w:t xml:space="preserve"> la normalisation et</w:t>
      </w:r>
      <w:r w:rsidRPr="00C26E8F">
        <w:rPr>
          <w:rFonts w:ascii="Bookman Old Style" w:hAnsi="Bookman Old Style"/>
          <w:sz w:val="28"/>
          <w:szCs w:val="28"/>
        </w:rPr>
        <w:t xml:space="preserve"> la reconstruction </w:t>
      </w:r>
      <w:r w:rsidR="004A7122">
        <w:rPr>
          <w:rFonts w:ascii="Bookman Old Style" w:hAnsi="Bookman Old Style"/>
          <w:sz w:val="28"/>
          <w:szCs w:val="28"/>
        </w:rPr>
        <w:t>du pays.</w:t>
      </w:r>
    </w:p>
    <w:p w14:paraId="7B712094" w14:textId="77777777" w:rsidR="004A7122" w:rsidRPr="004A7122" w:rsidRDefault="004A7122" w:rsidP="0057501A">
      <w:pPr>
        <w:jc w:val="both"/>
        <w:rPr>
          <w:rFonts w:ascii="Bookman Old Style" w:hAnsi="Bookman Old Style"/>
          <w:sz w:val="10"/>
          <w:szCs w:val="10"/>
        </w:rPr>
      </w:pPr>
    </w:p>
    <w:p w14:paraId="00FF6A80" w14:textId="12B07BBF" w:rsidR="004A7122" w:rsidRDefault="004A7122" w:rsidP="0057501A">
      <w:pPr>
        <w:jc w:val="both"/>
        <w:rPr>
          <w:rFonts w:ascii="Bookman Old Style" w:hAnsi="Bookman Old Style"/>
          <w:sz w:val="28"/>
          <w:szCs w:val="28"/>
        </w:rPr>
      </w:pPr>
      <w:r>
        <w:rPr>
          <w:rFonts w:ascii="Bookman Old Style" w:hAnsi="Bookman Old Style"/>
          <w:sz w:val="28"/>
          <w:szCs w:val="28"/>
        </w:rPr>
        <w:t>A cet effet, elle recommande aux autorités ha</w:t>
      </w:r>
      <w:r w:rsidR="00E66F4F">
        <w:rPr>
          <w:rFonts w:ascii="Bookman Old Style" w:hAnsi="Bookman Old Style"/>
          <w:sz w:val="28"/>
          <w:szCs w:val="28"/>
          <w:lang w:val="fr-FR"/>
        </w:rPr>
        <w:t>ï</w:t>
      </w:r>
      <w:r>
        <w:rPr>
          <w:rFonts w:ascii="Bookman Old Style" w:hAnsi="Bookman Old Style"/>
          <w:sz w:val="28"/>
          <w:szCs w:val="28"/>
        </w:rPr>
        <w:t>tiennes :</w:t>
      </w:r>
    </w:p>
    <w:p w14:paraId="0A9068C0" w14:textId="77777777" w:rsidR="0057501A" w:rsidRPr="00F2790A" w:rsidRDefault="0057501A" w:rsidP="0057501A">
      <w:pPr>
        <w:jc w:val="both"/>
        <w:rPr>
          <w:rFonts w:ascii="Bookman Old Style" w:hAnsi="Bookman Old Style"/>
          <w:sz w:val="16"/>
          <w:szCs w:val="16"/>
        </w:rPr>
      </w:pPr>
    </w:p>
    <w:p w14:paraId="610F45F2" w14:textId="40BE53C7" w:rsidR="0057501A" w:rsidRPr="00C26E8F" w:rsidRDefault="0057501A" w:rsidP="0057501A">
      <w:pPr>
        <w:pStyle w:val="Paragraphedeliste"/>
        <w:numPr>
          <w:ilvl w:val="0"/>
          <w:numId w:val="1"/>
        </w:numPr>
        <w:jc w:val="both"/>
        <w:rPr>
          <w:rFonts w:ascii="Bookman Old Style" w:hAnsi="Bookman Old Style"/>
          <w:sz w:val="28"/>
          <w:szCs w:val="28"/>
        </w:rPr>
      </w:pPr>
      <w:r w:rsidRPr="00C26E8F">
        <w:rPr>
          <w:rFonts w:ascii="Bookman Old Style" w:hAnsi="Bookman Old Style"/>
          <w:sz w:val="28"/>
          <w:szCs w:val="28"/>
        </w:rPr>
        <w:t xml:space="preserve">le rétablissement, dès que possible, </w:t>
      </w:r>
      <w:r w:rsidR="004A7122">
        <w:rPr>
          <w:rFonts w:ascii="Bookman Old Style" w:hAnsi="Bookman Old Style"/>
          <w:sz w:val="28"/>
          <w:szCs w:val="28"/>
        </w:rPr>
        <w:t xml:space="preserve">de </w:t>
      </w:r>
      <w:r w:rsidRPr="00C26E8F">
        <w:rPr>
          <w:rFonts w:ascii="Bookman Old Style" w:hAnsi="Bookman Old Style"/>
          <w:sz w:val="28"/>
          <w:szCs w:val="28"/>
        </w:rPr>
        <w:t>l’ordre constitutionnel avec l’organisation des élections générales ;</w:t>
      </w:r>
    </w:p>
    <w:p w14:paraId="00FFD676" w14:textId="77777777" w:rsidR="00D5305C" w:rsidRDefault="0057501A" w:rsidP="00D5305C">
      <w:pPr>
        <w:pStyle w:val="Paragraphedeliste"/>
        <w:numPr>
          <w:ilvl w:val="0"/>
          <w:numId w:val="1"/>
        </w:numPr>
        <w:jc w:val="both"/>
        <w:rPr>
          <w:rFonts w:ascii="Bookman Old Style" w:hAnsi="Bookman Old Style"/>
          <w:sz w:val="28"/>
          <w:szCs w:val="28"/>
        </w:rPr>
      </w:pPr>
      <w:r>
        <w:rPr>
          <w:rFonts w:ascii="Bookman Old Style" w:hAnsi="Bookman Old Style"/>
          <w:sz w:val="28"/>
          <w:szCs w:val="28"/>
        </w:rPr>
        <w:t>une coopération pleine et entière avec les organes conventionnels des Nations Unies.</w:t>
      </w:r>
    </w:p>
    <w:p w14:paraId="3D3B5714" w14:textId="71D30D02" w:rsidR="004A7122" w:rsidRPr="00D5305C" w:rsidRDefault="0057501A" w:rsidP="00D5305C">
      <w:pPr>
        <w:jc w:val="both"/>
        <w:rPr>
          <w:rFonts w:ascii="Bookman Old Style" w:hAnsi="Bookman Old Style"/>
          <w:sz w:val="28"/>
          <w:szCs w:val="28"/>
        </w:rPr>
      </w:pPr>
      <w:r w:rsidRPr="00D5305C">
        <w:rPr>
          <w:rFonts w:ascii="Bookman Old Style" w:hAnsi="Bookman Old Style"/>
          <w:sz w:val="28"/>
          <w:szCs w:val="28"/>
        </w:rPr>
        <w:t xml:space="preserve">A cet instant critique </w:t>
      </w:r>
      <w:r w:rsidR="004A7122" w:rsidRPr="00D5305C">
        <w:rPr>
          <w:rFonts w:ascii="Bookman Old Style" w:hAnsi="Bookman Old Style"/>
          <w:sz w:val="28"/>
          <w:szCs w:val="28"/>
        </w:rPr>
        <w:t>pour le pays</w:t>
      </w:r>
      <w:r w:rsidRPr="00D5305C">
        <w:rPr>
          <w:rFonts w:ascii="Bookman Old Style" w:hAnsi="Bookman Old Style"/>
          <w:sz w:val="28"/>
          <w:szCs w:val="28"/>
        </w:rPr>
        <w:t xml:space="preserve">, ma délégation invite la communauté internationale à </w:t>
      </w:r>
      <w:r w:rsidR="004A7122" w:rsidRPr="00D5305C">
        <w:rPr>
          <w:rFonts w:ascii="Bookman Old Style" w:hAnsi="Bookman Old Style"/>
          <w:sz w:val="28"/>
          <w:szCs w:val="28"/>
        </w:rPr>
        <w:t xml:space="preserve">lui </w:t>
      </w:r>
      <w:r w:rsidRPr="00D5305C">
        <w:rPr>
          <w:rFonts w:ascii="Bookman Old Style" w:hAnsi="Bookman Old Style"/>
          <w:sz w:val="28"/>
          <w:szCs w:val="28"/>
        </w:rPr>
        <w:t>apporter toute l’assistance technique, matérielle et financière nécessaires</w:t>
      </w:r>
      <w:r w:rsidR="009D3F76" w:rsidRPr="00D5305C">
        <w:rPr>
          <w:rFonts w:ascii="Bookman Old Style" w:hAnsi="Bookman Old Style"/>
          <w:sz w:val="28"/>
          <w:szCs w:val="28"/>
        </w:rPr>
        <w:t>.</w:t>
      </w:r>
    </w:p>
    <w:p w14:paraId="0EC8824C" w14:textId="77777777" w:rsidR="004A7122" w:rsidRPr="009D3F76" w:rsidRDefault="004A7122" w:rsidP="0057501A">
      <w:pPr>
        <w:autoSpaceDE w:val="0"/>
        <w:autoSpaceDN w:val="0"/>
        <w:adjustRightInd w:val="0"/>
        <w:jc w:val="both"/>
        <w:rPr>
          <w:rFonts w:ascii="Bookman Old Style" w:hAnsi="Bookman Old Style"/>
          <w:sz w:val="10"/>
          <w:szCs w:val="10"/>
        </w:rPr>
      </w:pPr>
    </w:p>
    <w:p w14:paraId="56DBE54C" w14:textId="77777777" w:rsidR="0057501A" w:rsidRPr="00F2790A" w:rsidRDefault="0057501A" w:rsidP="0057501A">
      <w:pPr>
        <w:autoSpaceDE w:val="0"/>
        <w:autoSpaceDN w:val="0"/>
        <w:adjustRightInd w:val="0"/>
        <w:jc w:val="both"/>
        <w:rPr>
          <w:rFonts w:ascii="Bookman Old Style" w:hAnsi="Bookman Old Style"/>
          <w:sz w:val="10"/>
          <w:szCs w:val="10"/>
        </w:rPr>
      </w:pPr>
    </w:p>
    <w:p w14:paraId="4CF866F5" w14:textId="590F7DB2" w:rsidR="0057501A" w:rsidRDefault="0057501A" w:rsidP="0057501A">
      <w:pPr>
        <w:jc w:val="both"/>
        <w:rPr>
          <w:rFonts w:ascii="Bookman Old Style" w:hAnsi="Bookman Old Style"/>
          <w:sz w:val="28"/>
          <w:szCs w:val="28"/>
        </w:rPr>
      </w:pPr>
      <w:r w:rsidRPr="00C26E8F">
        <w:rPr>
          <w:rFonts w:ascii="Bookman Old Style" w:hAnsi="Bookman Old Style"/>
          <w:sz w:val="28"/>
          <w:szCs w:val="28"/>
        </w:rPr>
        <w:t>Enfin ma délégation souhaite</w:t>
      </w:r>
      <w:r w:rsidR="004A7122">
        <w:rPr>
          <w:rFonts w:ascii="Bookman Old Style" w:hAnsi="Bookman Old Style"/>
          <w:sz w:val="28"/>
          <w:szCs w:val="28"/>
        </w:rPr>
        <w:t xml:space="preserve"> </w:t>
      </w:r>
      <w:r w:rsidRPr="00C26E8F">
        <w:rPr>
          <w:rFonts w:ascii="Bookman Old Style" w:hAnsi="Bookman Old Style"/>
          <w:sz w:val="28"/>
          <w:szCs w:val="28"/>
        </w:rPr>
        <w:t xml:space="preserve">plein succès à </w:t>
      </w:r>
      <w:r w:rsidR="004A7122">
        <w:rPr>
          <w:rFonts w:ascii="Bookman Old Style" w:hAnsi="Bookman Old Style"/>
          <w:sz w:val="28"/>
          <w:szCs w:val="28"/>
        </w:rPr>
        <w:t>Ha</w:t>
      </w:r>
      <w:r w:rsidR="00E66F4F">
        <w:rPr>
          <w:rFonts w:ascii="Bookman Old Style" w:hAnsi="Bookman Old Style"/>
          <w:sz w:val="28"/>
          <w:szCs w:val="28"/>
          <w:lang w:val="fr-FR"/>
        </w:rPr>
        <w:t>ï</w:t>
      </w:r>
      <w:bookmarkStart w:id="0" w:name="_GoBack"/>
      <w:bookmarkEnd w:id="0"/>
      <w:r w:rsidR="004A7122">
        <w:rPr>
          <w:rFonts w:ascii="Bookman Old Style" w:hAnsi="Bookman Old Style"/>
          <w:sz w:val="28"/>
          <w:szCs w:val="28"/>
        </w:rPr>
        <w:t>ti</w:t>
      </w:r>
      <w:r w:rsidRPr="00C26E8F">
        <w:rPr>
          <w:rFonts w:ascii="Bookman Old Style" w:hAnsi="Bookman Old Style"/>
          <w:sz w:val="28"/>
          <w:szCs w:val="28"/>
        </w:rPr>
        <w:t xml:space="preserve"> pour cet examen.</w:t>
      </w:r>
    </w:p>
    <w:p w14:paraId="70929061" w14:textId="77777777" w:rsidR="0057501A" w:rsidRPr="00F2790A" w:rsidRDefault="0057501A" w:rsidP="0057501A">
      <w:pPr>
        <w:jc w:val="both"/>
        <w:rPr>
          <w:rFonts w:ascii="Bookman Old Style" w:hAnsi="Bookman Old Style"/>
          <w:sz w:val="16"/>
          <w:szCs w:val="16"/>
        </w:rPr>
      </w:pPr>
    </w:p>
    <w:p w14:paraId="41B9CF1A" w14:textId="77777777" w:rsidR="0057501A" w:rsidRPr="00C26E8F" w:rsidRDefault="0057501A" w:rsidP="0057501A">
      <w:pPr>
        <w:jc w:val="both"/>
        <w:rPr>
          <w:rFonts w:ascii="Bookman Old Style" w:hAnsi="Bookman Old Style"/>
          <w:sz w:val="28"/>
          <w:szCs w:val="28"/>
        </w:rPr>
      </w:pPr>
      <w:r w:rsidRPr="00C26E8F">
        <w:rPr>
          <w:rFonts w:ascii="Bookman Old Style" w:hAnsi="Bookman Old Style"/>
          <w:sz w:val="28"/>
          <w:szCs w:val="28"/>
        </w:rPr>
        <w:t>Je vous remercie.</w:t>
      </w:r>
    </w:p>
    <w:p w14:paraId="104AE7A6" w14:textId="77777777" w:rsidR="0057501A" w:rsidRPr="0082250F" w:rsidRDefault="0057501A" w:rsidP="0057501A">
      <w:pPr>
        <w:jc w:val="both"/>
        <w:rPr>
          <w:rFonts w:ascii="Bookman Old Style" w:hAnsi="Bookman Old Style"/>
          <w:sz w:val="28"/>
          <w:szCs w:val="28"/>
        </w:rPr>
      </w:pPr>
    </w:p>
    <w:p w14:paraId="519DA1EF" w14:textId="77777777" w:rsidR="00A47D75" w:rsidRDefault="00A47D75" w:rsidP="00F1007F">
      <w:pPr>
        <w:jc w:val="both"/>
        <w:rPr>
          <w:rFonts w:ascii="Bookman Old Style" w:hAnsi="Bookman Old Style"/>
          <w:sz w:val="28"/>
          <w:szCs w:val="28"/>
          <w:lang w:val="fr-FR"/>
        </w:rPr>
      </w:pPr>
    </w:p>
    <w:p w14:paraId="45020D8B" w14:textId="77777777" w:rsidR="00F1007F" w:rsidRDefault="00F1007F" w:rsidP="00F1007F">
      <w:pPr>
        <w:jc w:val="both"/>
      </w:pPr>
    </w:p>
    <w:sectPr w:rsidR="00F1007F" w:rsidSect="009D3F76">
      <w:pgSz w:w="11900" w:h="16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76F31" w14:textId="77777777" w:rsidR="004A7122" w:rsidRDefault="004A7122" w:rsidP="0057501A">
      <w:r>
        <w:separator/>
      </w:r>
    </w:p>
  </w:endnote>
  <w:endnote w:type="continuationSeparator" w:id="0">
    <w:p w14:paraId="19E72F6D" w14:textId="77777777" w:rsidR="004A7122" w:rsidRDefault="004A7122" w:rsidP="0057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681B1" w14:textId="77777777" w:rsidR="004A7122" w:rsidRDefault="004A7122" w:rsidP="0057501A">
      <w:r>
        <w:separator/>
      </w:r>
    </w:p>
  </w:footnote>
  <w:footnote w:type="continuationSeparator" w:id="0">
    <w:p w14:paraId="36F6EBFF" w14:textId="77777777" w:rsidR="004A7122" w:rsidRDefault="004A7122" w:rsidP="005750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008E0"/>
    <w:multiLevelType w:val="hybridMultilevel"/>
    <w:tmpl w:val="858603E8"/>
    <w:lvl w:ilvl="0" w:tplc="C444D7D4">
      <w:numFmt w:val="bullet"/>
      <w:lvlText w:val="-"/>
      <w:lvlJc w:val="left"/>
      <w:pPr>
        <w:ind w:left="720" w:hanging="360"/>
      </w:pPr>
      <w:rPr>
        <w:rFonts w:ascii="Bookman Old Style" w:eastAsiaTheme="minorEastAsia"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7F"/>
    <w:rsid w:val="00161AB4"/>
    <w:rsid w:val="00343784"/>
    <w:rsid w:val="004A7122"/>
    <w:rsid w:val="0057501A"/>
    <w:rsid w:val="00854553"/>
    <w:rsid w:val="009D3F76"/>
    <w:rsid w:val="00A47D75"/>
    <w:rsid w:val="00B66F8F"/>
    <w:rsid w:val="00D5305C"/>
    <w:rsid w:val="00DC65BB"/>
    <w:rsid w:val="00E66F4F"/>
    <w:rsid w:val="00F1007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DD4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501A"/>
    <w:pPr>
      <w:ind w:left="720"/>
      <w:contextualSpacing/>
    </w:pPr>
    <w:rPr>
      <w:lang w:val="fr-FR"/>
    </w:rPr>
  </w:style>
  <w:style w:type="paragraph" w:styleId="En-tte">
    <w:name w:val="header"/>
    <w:basedOn w:val="Normal"/>
    <w:link w:val="En-tteCar"/>
    <w:uiPriority w:val="99"/>
    <w:unhideWhenUsed/>
    <w:rsid w:val="0057501A"/>
    <w:pPr>
      <w:tabs>
        <w:tab w:val="center" w:pos="4536"/>
        <w:tab w:val="right" w:pos="9072"/>
      </w:tabs>
    </w:pPr>
  </w:style>
  <w:style w:type="character" w:customStyle="1" w:styleId="En-tteCar">
    <w:name w:val="En-tête Car"/>
    <w:basedOn w:val="Policepardfaut"/>
    <w:link w:val="En-tte"/>
    <w:uiPriority w:val="99"/>
    <w:rsid w:val="0057501A"/>
  </w:style>
  <w:style w:type="paragraph" w:styleId="Pieddepage">
    <w:name w:val="footer"/>
    <w:basedOn w:val="Normal"/>
    <w:link w:val="PieddepageCar"/>
    <w:uiPriority w:val="99"/>
    <w:unhideWhenUsed/>
    <w:rsid w:val="0057501A"/>
    <w:pPr>
      <w:tabs>
        <w:tab w:val="center" w:pos="4536"/>
        <w:tab w:val="right" w:pos="9072"/>
      </w:tabs>
    </w:pPr>
  </w:style>
  <w:style w:type="character" w:customStyle="1" w:styleId="PieddepageCar">
    <w:name w:val="Pied de page Car"/>
    <w:basedOn w:val="Policepardfaut"/>
    <w:link w:val="Pieddepage"/>
    <w:uiPriority w:val="99"/>
    <w:rsid w:val="0057501A"/>
  </w:style>
  <w:style w:type="paragraph" w:styleId="Corpsdetexte">
    <w:name w:val="Body Text"/>
    <w:basedOn w:val="Normal"/>
    <w:link w:val="CorpsdetexteCar"/>
    <w:semiHidden/>
    <w:rsid w:val="00B66F8F"/>
    <w:pPr>
      <w:jc w:val="center"/>
    </w:pPr>
    <w:rPr>
      <w:rFonts w:ascii="Palatino Linotype" w:eastAsia="MS ??" w:hAnsi="Palatino Linotype" w:cs="Times New Roman"/>
      <w:b/>
      <w:bCs/>
      <w:sz w:val="20"/>
    </w:rPr>
  </w:style>
  <w:style w:type="character" w:customStyle="1" w:styleId="CorpsdetexteCar">
    <w:name w:val="Corps de texte Car"/>
    <w:basedOn w:val="Policepardfaut"/>
    <w:link w:val="Corpsdetexte"/>
    <w:semiHidden/>
    <w:rsid w:val="00B66F8F"/>
    <w:rPr>
      <w:rFonts w:ascii="Palatino Linotype" w:eastAsia="MS ??" w:hAnsi="Palatino Linotype" w:cs="Times New Roman"/>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501A"/>
    <w:pPr>
      <w:ind w:left="720"/>
      <w:contextualSpacing/>
    </w:pPr>
    <w:rPr>
      <w:lang w:val="fr-FR"/>
    </w:rPr>
  </w:style>
  <w:style w:type="paragraph" w:styleId="En-tte">
    <w:name w:val="header"/>
    <w:basedOn w:val="Normal"/>
    <w:link w:val="En-tteCar"/>
    <w:uiPriority w:val="99"/>
    <w:unhideWhenUsed/>
    <w:rsid w:val="0057501A"/>
    <w:pPr>
      <w:tabs>
        <w:tab w:val="center" w:pos="4536"/>
        <w:tab w:val="right" w:pos="9072"/>
      </w:tabs>
    </w:pPr>
  </w:style>
  <w:style w:type="character" w:customStyle="1" w:styleId="En-tteCar">
    <w:name w:val="En-tête Car"/>
    <w:basedOn w:val="Policepardfaut"/>
    <w:link w:val="En-tte"/>
    <w:uiPriority w:val="99"/>
    <w:rsid w:val="0057501A"/>
  </w:style>
  <w:style w:type="paragraph" w:styleId="Pieddepage">
    <w:name w:val="footer"/>
    <w:basedOn w:val="Normal"/>
    <w:link w:val="PieddepageCar"/>
    <w:uiPriority w:val="99"/>
    <w:unhideWhenUsed/>
    <w:rsid w:val="0057501A"/>
    <w:pPr>
      <w:tabs>
        <w:tab w:val="center" w:pos="4536"/>
        <w:tab w:val="right" w:pos="9072"/>
      </w:tabs>
    </w:pPr>
  </w:style>
  <w:style w:type="character" w:customStyle="1" w:styleId="PieddepageCar">
    <w:name w:val="Pied de page Car"/>
    <w:basedOn w:val="Policepardfaut"/>
    <w:link w:val="Pieddepage"/>
    <w:uiPriority w:val="99"/>
    <w:rsid w:val="0057501A"/>
  </w:style>
  <w:style w:type="paragraph" w:styleId="Corpsdetexte">
    <w:name w:val="Body Text"/>
    <w:basedOn w:val="Normal"/>
    <w:link w:val="CorpsdetexteCar"/>
    <w:semiHidden/>
    <w:rsid w:val="00B66F8F"/>
    <w:pPr>
      <w:jc w:val="center"/>
    </w:pPr>
    <w:rPr>
      <w:rFonts w:ascii="Palatino Linotype" w:eastAsia="MS ??" w:hAnsi="Palatino Linotype" w:cs="Times New Roman"/>
      <w:b/>
      <w:bCs/>
      <w:sz w:val="20"/>
    </w:rPr>
  </w:style>
  <w:style w:type="character" w:customStyle="1" w:styleId="CorpsdetexteCar">
    <w:name w:val="Corps de texte Car"/>
    <w:basedOn w:val="Policepardfaut"/>
    <w:link w:val="Corpsdetexte"/>
    <w:semiHidden/>
    <w:rsid w:val="00B66F8F"/>
    <w:rPr>
      <w:rFonts w:ascii="Palatino Linotype" w:eastAsia="MS ??" w:hAnsi="Palatino Linotype"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23</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D3C067C245DF24687705CA8DC17FF9E" ma:contentTypeVersion="2" ma:contentTypeDescription="Country Statements" ma:contentTypeScope="" ma:versionID="d5a7ad459de6612bddc7d5b2bbfc01e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6A529-91FC-4FB0-8B5A-3E46FF04588F}"/>
</file>

<file path=customXml/itemProps2.xml><?xml version="1.0" encoding="utf-8"?>
<ds:datastoreItem xmlns:ds="http://schemas.openxmlformats.org/officeDocument/2006/customXml" ds:itemID="{9FFCFFEC-8903-44FC-ADC1-08B6999D6430}"/>
</file>

<file path=customXml/itemProps3.xml><?xml version="1.0" encoding="utf-8"?>
<ds:datastoreItem xmlns:ds="http://schemas.openxmlformats.org/officeDocument/2006/customXml" ds:itemID="{186B7707-F2D5-4873-92A3-4D58595C6F83}"/>
</file>

<file path=docProps/app.xml><?xml version="1.0" encoding="utf-8"?>
<Properties xmlns="http://schemas.openxmlformats.org/officeDocument/2006/extended-properties" xmlns:vt="http://schemas.openxmlformats.org/officeDocument/2006/docPropsVTypes">
  <Template>Normal.dotm</Template>
  <TotalTime>27</TotalTime>
  <Pages>3</Pages>
  <Words>398</Words>
  <Characters>2193</Characters>
  <Application>Microsoft Macintosh Word</Application>
  <DocSecurity>0</DocSecurity>
  <Lines>18</Lines>
  <Paragraphs>5</Paragraphs>
  <ScaleCrop>false</ScaleCrop>
  <Company>MPRCI</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Côte d’Ivoire</dc:title>
  <dc:subject/>
  <dc:creator>NOGOZENE BAKAYOKO</dc:creator>
  <cp:keywords/>
  <dc:description/>
  <cp:lastModifiedBy>NOGOZENE BAKAYOKO</cp:lastModifiedBy>
  <cp:revision>8</cp:revision>
  <dcterms:created xsi:type="dcterms:W3CDTF">2016-11-07T04:23:00Z</dcterms:created>
  <dcterms:modified xsi:type="dcterms:W3CDTF">2016-11-07T05:08:00Z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0x010100CA92D31222379248846EF4F1EBFB5EDE00CD3C067C245DF24687705CA8DC17FF9E</vt:lpwstr>
  </property>
</Properties>
</file>